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V-2026-0132</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11.09.2026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Urban Trails - Bauleistungen für Infrastrukturen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Urban.Trails - bis zu 15 unterschiedlich lange Stadtwanderwege mit An- und Abreise im
Umweltverbund sollen im Rahmen des Wettbewerbs Erlebnis.NRW mit Finanzmitteln
aus dem europäischen EFRE-Programm ein neues Produkt an der Schnittstelle von Urbanität, authentischer Erlebnisorientierung und dem Trendthema Wandern werden. Sie unterstützen den Städtetourismus darin, nachhaltiger zu werden. In und zwischen destinationstypischen Highlights und touristisch wenig frequentierten (Kreativ-) Quartieren sollen eindrucksvolle Orte der Transformation verbunden sowie wandertouristische Infrastrukturen mit zeitgemäßen Lenkungs- und Kommunikationsformen für die Zielgruppe der Expeditiven (Sinus-Milieu) entwickelt
werden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